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1980" w:firstLineChars="500"/>
        <w:jc w:val="both"/>
        <w:rPr>
          <w:rFonts w:hint="eastAsia" w:ascii="方正小标宋简体" w:hAnsi="Times New Roman" w:eastAsia="方正小标宋简体"/>
          <w:bCs/>
          <w:w w:val="90"/>
          <w:kern w:val="44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Cs/>
          <w:w w:val="90"/>
          <w:kern w:val="44"/>
          <w:sz w:val="44"/>
          <w:szCs w:val="44"/>
          <w:lang w:eastAsia="zh-CN"/>
        </w:rPr>
        <w:t>四川越王楼文化传播有限公司</w:t>
      </w:r>
    </w:p>
    <w:p>
      <w:pPr>
        <w:pStyle w:val="4"/>
        <w:spacing w:line="600" w:lineRule="exact"/>
        <w:jc w:val="center"/>
        <w:rPr>
          <w:rFonts w:ascii="方正小标宋简体" w:eastAsia="方正小标宋简体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w w:val="90"/>
          <w:kern w:val="44"/>
          <w:sz w:val="44"/>
          <w:szCs w:val="44"/>
        </w:rPr>
        <w:t>内部竞聘报名表</w:t>
      </w:r>
    </w:p>
    <w:bookmarkEnd w:id="0"/>
    <w:tbl>
      <w:tblPr>
        <w:tblStyle w:val="6"/>
        <w:tblW w:w="972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（岁）</w:t>
            </w:r>
          </w:p>
        </w:tc>
        <w:tc>
          <w:tcPr>
            <w:tcW w:w="166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一寸免冠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专业技术职称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有何专长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全日制学历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在职教育学历</w:t>
            </w:r>
          </w:p>
          <w:p>
            <w:pPr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exac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bottom"/>
          </w:tcPr>
          <w:p>
            <w:pPr>
              <w:widowControl/>
              <w:spacing w:line="380" w:lineRule="exact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exac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资格审核意见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widowControl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竞聘工作领导小组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审批意见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4281"/>
    <w:rsid w:val="784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75" w:firstLineChars="198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2025-07-10T06:25:00Z</dcterms:created>
  <dc:creator>涂芷瑜</dc:creator>
  <cp:lastModifiedBy>涂芷瑜</cp:lastModifiedBy>
  <dcterms:modified xsi:type="dcterms:W3CDTF">2025-07-10T06:26:00Z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